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A1D40DD" w14:textId="77777777" w:rsidR="00FB1CC3" w:rsidRPr="00FB1CC3" w:rsidRDefault="00B736EB" w:rsidP="00FB1CC3">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FB1CC3" w:rsidRPr="00FB1CC3">
        <w:rPr>
          <w:rFonts w:ascii="Arial" w:eastAsia="Times New Roman" w:hAnsi="Arial" w:cs="Arial"/>
          <w:b/>
          <w:bCs/>
          <w:color w:val="363636"/>
          <w:sz w:val="24"/>
          <w:szCs w:val="24"/>
          <w:lang w:eastAsia="uk-UA"/>
        </w:rPr>
        <w:t>№89дп-26</w:t>
      </w:r>
    </w:p>
    <w:p w14:paraId="0A864A70" w14:textId="06966DDA" w:rsidR="00FB1CC3" w:rsidRPr="00FB1CC3" w:rsidRDefault="00FB1CC3" w:rsidP="00FB1CC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B1CC3">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B1CC3">
        <w:rPr>
          <w:rFonts w:ascii="Arial" w:eastAsia="Times New Roman" w:hAnsi="Arial" w:cs="Arial"/>
          <w:b/>
          <w:bCs/>
          <w:color w:val="363636"/>
          <w:sz w:val="24"/>
          <w:szCs w:val="24"/>
          <w:lang w:eastAsia="uk-UA"/>
        </w:rPr>
        <w:t>Київ</w:t>
      </w:r>
    </w:p>
    <w:p w14:paraId="5CE27191" w14:textId="77777777" w:rsidR="00FB1CC3" w:rsidRPr="00FB1CC3" w:rsidRDefault="00FB1CC3" w:rsidP="00FB1CC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B1CC3">
        <w:rPr>
          <w:rFonts w:ascii="Arial" w:eastAsia="Times New Roman" w:hAnsi="Arial" w:cs="Arial"/>
          <w:b/>
          <w:bCs/>
          <w:color w:val="363636"/>
          <w:sz w:val="24"/>
          <w:szCs w:val="24"/>
          <w:lang w:eastAsia="uk-UA"/>
        </w:rPr>
        <w:t>Про закриття дисциплінарного провадження стосовно прокурора четвертого відділу першого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Колодяжного І.Д.</w:t>
      </w:r>
    </w:p>
    <w:p w14:paraId="762BC16E" w14:textId="77777777" w:rsidR="00FB1CC3" w:rsidRPr="00FB1CC3" w:rsidRDefault="00FB1CC3" w:rsidP="00FB1CC3">
      <w:pPr>
        <w:spacing w:after="0" w:line="240" w:lineRule="auto"/>
        <w:rPr>
          <w:rFonts w:ascii="Times New Roman" w:eastAsia="Times New Roman" w:hAnsi="Times New Roman" w:cs="Times New Roman"/>
          <w:sz w:val="24"/>
          <w:szCs w:val="24"/>
          <w:lang w:eastAsia="uk-UA"/>
        </w:rPr>
      </w:pPr>
    </w:p>
    <w:p w14:paraId="07A89F8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FB1CC3">
        <w:rPr>
          <w:rFonts w:ascii="Times New Roman" w:eastAsia="Times New Roman" w:hAnsi="Times New Roman" w:cs="Times New Roman"/>
          <w:color w:val="363636"/>
          <w:sz w:val="28"/>
          <w:szCs w:val="28"/>
          <w:lang w:eastAsia="uk-UA"/>
        </w:rPr>
        <w:t>Радзівона</w:t>
      </w:r>
      <w:proofErr w:type="spellEnd"/>
      <w:r w:rsidRPr="00FB1CC3">
        <w:rPr>
          <w:rFonts w:ascii="Times New Roman" w:eastAsia="Times New Roman" w:hAnsi="Times New Roman" w:cs="Times New Roman"/>
          <w:color w:val="363636"/>
          <w:sz w:val="28"/>
          <w:szCs w:val="28"/>
          <w:lang w:eastAsia="uk-UA"/>
        </w:rPr>
        <w:t xml:space="preserve"> М.О., членів – </w:t>
      </w:r>
      <w:proofErr w:type="spellStart"/>
      <w:r w:rsidRPr="00FB1CC3">
        <w:rPr>
          <w:rFonts w:ascii="Times New Roman" w:eastAsia="Times New Roman" w:hAnsi="Times New Roman" w:cs="Times New Roman"/>
          <w:color w:val="363636"/>
          <w:sz w:val="28"/>
          <w:szCs w:val="28"/>
          <w:lang w:eastAsia="uk-UA"/>
        </w:rPr>
        <w:t>Бобровник</w:t>
      </w:r>
      <w:proofErr w:type="spellEnd"/>
      <w:r w:rsidRPr="00FB1CC3">
        <w:rPr>
          <w:rFonts w:ascii="Times New Roman" w:eastAsia="Times New Roman" w:hAnsi="Times New Roman" w:cs="Times New Roman"/>
          <w:color w:val="363636"/>
          <w:sz w:val="28"/>
          <w:szCs w:val="28"/>
          <w:lang w:eastAsia="uk-UA"/>
        </w:rPr>
        <w:t xml:space="preserve"> С.В., </w:t>
      </w:r>
      <w:proofErr w:type="spellStart"/>
      <w:r w:rsidRPr="00FB1CC3">
        <w:rPr>
          <w:rFonts w:ascii="Times New Roman" w:eastAsia="Times New Roman" w:hAnsi="Times New Roman" w:cs="Times New Roman"/>
          <w:color w:val="363636"/>
          <w:sz w:val="28"/>
          <w:szCs w:val="28"/>
          <w:lang w:eastAsia="uk-UA"/>
        </w:rPr>
        <w:t>Булулукова</w:t>
      </w:r>
      <w:proofErr w:type="spellEnd"/>
      <w:r w:rsidRPr="00FB1CC3">
        <w:rPr>
          <w:rFonts w:ascii="Times New Roman" w:eastAsia="Times New Roman" w:hAnsi="Times New Roman" w:cs="Times New Roman"/>
          <w:color w:val="363636"/>
          <w:sz w:val="28"/>
          <w:szCs w:val="28"/>
          <w:lang w:eastAsia="uk-UA"/>
        </w:rPr>
        <w:t xml:space="preserve"> О.Ю., Гарбузи Н.В., Коваль К.П., </w:t>
      </w:r>
      <w:proofErr w:type="spellStart"/>
      <w:r w:rsidRPr="00FB1CC3">
        <w:rPr>
          <w:rFonts w:ascii="Times New Roman" w:eastAsia="Times New Roman" w:hAnsi="Times New Roman" w:cs="Times New Roman"/>
          <w:color w:val="363636"/>
          <w:sz w:val="28"/>
          <w:szCs w:val="28"/>
          <w:lang w:eastAsia="uk-UA"/>
        </w:rPr>
        <w:t>Куриленка</w:t>
      </w:r>
      <w:proofErr w:type="spellEnd"/>
      <w:r w:rsidRPr="00FB1CC3">
        <w:rPr>
          <w:rFonts w:ascii="Times New Roman" w:eastAsia="Times New Roman" w:hAnsi="Times New Roman" w:cs="Times New Roman"/>
          <w:color w:val="363636"/>
          <w:sz w:val="28"/>
          <w:szCs w:val="28"/>
          <w:lang w:eastAsia="uk-UA"/>
        </w:rPr>
        <w:t xml:space="preserve"> Д.В., </w:t>
      </w:r>
      <w:proofErr w:type="spellStart"/>
      <w:r w:rsidRPr="00FB1CC3">
        <w:rPr>
          <w:rFonts w:ascii="Times New Roman" w:eastAsia="Times New Roman" w:hAnsi="Times New Roman" w:cs="Times New Roman"/>
          <w:color w:val="363636"/>
          <w:sz w:val="28"/>
          <w:szCs w:val="28"/>
          <w:lang w:eastAsia="uk-UA"/>
        </w:rPr>
        <w:t>Мавроді</w:t>
      </w:r>
      <w:proofErr w:type="spellEnd"/>
      <w:r w:rsidRPr="00FB1CC3">
        <w:rPr>
          <w:rFonts w:ascii="Times New Roman" w:eastAsia="Times New Roman" w:hAnsi="Times New Roman" w:cs="Times New Roman"/>
          <w:color w:val="363636"/>
          <w:sz w:val="28"/>
          <w:szCs w:val="28"/>
          <w:lang w:eastAsia="uk-UA"/>
        </w:rPr>
        <w:t xml:space="preserve"> В.В., </w:t>
      </w:r>
      <w:proofErr w:type="spellStart"/>
      <w:r w:rsidRPr="00FB1CC3">
        <w:rPr>
          <w:rFonts w:ascii="Times New Roman" w:eastAsia="Times New Roman" w:hAnsi="Times New Roman" w:cs="Times New Roman"/>
          <w:color w:val="363636"/>
          <w:sz w:val="28"/>
          <w:szCs w:val="28"/>
          <w:lang w:eastAsia="uk-UA"/>
        </w:rPr>
        <w:t>Міхеда</w:t>
      </w:r>
      <w:proofErr w:type="spellEnd"/>
      <w:r w:rsidRPr="00FB1CC3">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прокурора четвертого відділу першого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Колодяжного І.Д. у дисциплінарному провадженні № 07/3/2-653дс-140дп-25,</w:t>
      </w:r>
    </w:p>
    <w:p w14:paraId="6AFD06EF" w14:textId="77777777" w:rsidR="00FB1CC3" w:rsidRPr="00FB1CC3" w:rsidRDefault="00FB1CC3" w:rsidP="00FB1CC3">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В С Т А Н О В И Л А:</w:t>
      </w:r>
    </w:p>
    <w:p w14:paraId="07FFF98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0215AAC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Іван Дмитрович в органах прокуратури працює з листопада 2013 року, з 21 жовтня 2020 року обіймав посаду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Запорізької обласної прокуратури, а з 18 вересня 2025 року до цього часу працює на посаді прокурора четвертого відділу першого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w:t>
      </w:r>
    </w:p>
    <w:p w14:paraId="1446821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Присягу працівника прокуратури склав 10 липня 2014 року.</w:t>
      </w:r>
    </w:p>
    <w:p w14:paraId="6FF9A3B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14 червня 2019 року.</w:t>
      </w:r>
    </w:p>
    <w:p w14:paraId="570AA1E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керівником обласної прокуратури, Генеральним прокурором.</w:t>
      </w:r>
    </w:p>
    <w:p w14:paraId="4DF1456D"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3C0136C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Колодяжним І.Д.</w:t>
      </w:r>
    </w:p>
    <w:p w14:paraId="159F0B0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FB1CC3">
        <w:rPr>
          <w:rFonts w:ascii="Times New Roman" w:eastAsia="Times New Roman" w:hAnsi="Times New Roman" w:cs="Times New Roman"/>
          <w:color w:val="363636"/>
          <w:sz w:val="28"/>
          <w:szCs w:val="28"/>
          <w:lang w:eastAsia="uk-UA"/>
        </w:rPr>
        <w:t>розподілено</w:t>
      </w:r>
      <w:proofErr w:type="spellEnd"/>
      <w:r w:rsidRPr="00FB1CC3">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07/3/2-653дс-140дп-25 та провела перевірку викладених у ній обставин.</w:t>
      </w:r>
    </w:p>
    <w:p w14:paraId="117778E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Комісія 10 вересня 2025 року прийняла рішення № 185дп-25 про продовження строку перевірки у дисциплінарному провадженні на один місяць, а саме до 17 жовтня 2025 року.</w:t>
      </w:r>
    </w:p>
    <w:p w14:paraId="2F6693A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 результатами перевірки член Комісії Гарбуза Н.В. 02 лютого 2026 року склала висновок про відсутність дисциплінарного проступку в діях прокурора Колодяжного І.Д, який разом з матеріалами дисциплінарного провадження передала на розгляд Комісії.</w:t>
      </w:r>
    </w:p>
    <w:p w14:paraId="0D3A738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Скаржника та прокурора Колодяжного І.Д. своєчасно та належним чином повідомлено про час і місце проведення засідання Комісії.</w:t>
      </w:r>
    </w:p>
    <w:p w14:paraId="166F25C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У засіданні Комісії взяв участь представник скаржника – ОСОБА 1, який погодився із висновком члена Комісії та не заперечував щодо закриття дисциплінарного провадження.</w:t>
      </w:r>
      <w:bookmarkStart w:id="0" w:name="_Hlk216178019"/>
      <w:bookmarkEnd w:id="0"/>
    </w:p>
    <w:p w14:paraId="41087F4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Прокурор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листом від 06.02.2026 повідомив Комісії, що погоджується з висновком члена Комісії та надав згоду на розгляд висновку за  його відсутності.</w:t>
      </w:r>
    </w:p>
    <w:p w14:paraId="7E06E38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FB1CC3">
        <w:rPr>
          <w:rFonts w:ascii="Times New Roman" w:eastAsia="Times New Roman" w:hAnsi="Times New Roman" w:cs="Times New Roman"/>
          <w:color w:val="363636"/>
          <w:sz w:val="28"/>
          <w:szCs w:val="28"/>
          <w:lang w:eastAsia="uk-UA"/>
        </w:rPr>
        <w:t>№</w:t>
      </w:r>
      <w:bookmarkEnd w:id="2"/>
      <w:r w:rsidRPr="00FB1CC3">
        <w:rPr>
          <w:rFonts w:ascii="Times New Roman" w:eastAsia="Times New Roman" w:hAnsi="Times New Roman" w:cs="Times New Roman"/>
          <w:color w:val="363636"/>
          <w:sz w:val="28"/>
          <w:szCs w:val="28"/>
          <w:lang w:eastAsia="uk-UA"/>
        </w:rPr>
        <w:t> 1697-VII), прийняла рішення про розгляд висновку за відсутності прокурора Колодяжного І.Д.</w:t>
      </w:r>
    </w:p>
    <w:p w14:paraId="6952FEF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300B423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3. Зміст дисциплінарної скарги</w:t>
      </w:r>
    </w:p>
    <w:p w14:paraId="3AF6EEB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Скаржник зазначив, що 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№732/2024.</w:t>
      </w:r>
    </w:p>
    <w:p w14:paraId="2E310D65"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Зазначеним рішенням, Офісу Генерального прокурора спільно з іншими державними органами рекомендовано вжити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w:t>
      </w:r>
      <w:r w:rsidRPr="00FB1CC3">
        <w:rPr>
          <w:rFonts w:ascii="Times New Roman" w:eastAsia="Times New Roman" w:hAnsi="Times New Roman" w:cs="Times New Roman"/>
          <w:color w:val="363636"/>
          <w:sz w:val="28"/>
          <w:szCs w:val="28"/>
          <w:lang w:eastAsia="uk-UA"/>
        </w:rPr>
        <w:lastRenderedPageBreak/>
        <w:t>державних органів, та за результатами проведеної роботи запропонувати відповідні кадрові та організаційні рішення, а також щодо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2ADB9B8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виконання рішення РНБО України від 22.10.2024 Центром оцінювання функціонального стану особи, для перевірки обґрунтованості прийнятих медико- соціальними експертними комісіями рішень про встановлення груп інвалідності, ініційовано забезпечення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 14.04.2025 по 29.05.2025 ряду прокурорів органів Запорізької обласної прокуратури, зокрема і прокурора Колодяжного І.Д.</w:t>
      </w:r>
    </w:p>
    <w:p w14:paraId="45EA80F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Водночас за наявною у скаржника інформацією,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не з’явився для проходження перевірки обґрунтованості встановлення йому групи інвалідності. Дії прокурора, які полягають в ухиленні від проходження медичного обстеження, на думку скаржника, обґрунтовано розцінюються суспільством, як спосіб уникнення відповідальності, пов’язаної з незаконним встановленням інвалідності та безпідставним отриманням пенсійних виплат, створили в суспільстві негативне уявлення про наявність корупційної складової в діяльності органів прокуратури, що завдало істотної шкоди авторитету прокуратури, викликало негативний суспільний резонанс, призвело до обурення громадськості та посилення недовіри суспільства до органів прокуратури.</w:t>
      </w:r>
    </w:p>
    <w:p w14:paraId="5061F49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 таких обставин скаржник вважав, що в діях прокурора Колодяжного І.Д.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58F150E5"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3CB94DB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2BE6336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94DCCE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78BBA53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1BF331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w:t>
      </w:r>
      <w:r w:rsidRPr="00FB1CC3">
        <w:rPr>
          <w:rFonts w:ascii="Times New Roman" w:eastAsia="Times New Roman" w:hAnsi="Times New Roman" w:cs="Times New Roman"/>
          <w:color w:val="363636"/>
          <w:sz w:val="28"/>
          <w:szCs w:val="28"/>
          <w:lang w:eastAsia="uk-UA"/>
        </w:rPr>
        <w:lastRenderedPageBreak/>
        <w:t>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  </w:t>
      </w:r>
    </w:p>
    <w:p w14:paraId="2F188F1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C37327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C98AEE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187B281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FB1CC3">
        <w:rPr>
          <w:rFonts w:ascii="Times New Roman" w:eastAsia="Times New Roman" w:hAnsi="Times New Roman" w:cs="Times New Roman"/>
          <w:color w:val="363636"/>
          <w:sz w:val="28"/>
          <w:szCs w:val="28"/>
          <w:lang w:eastAsia="uk-UA"/>
        </w:rPr>
        <w:t>законопроєкту</w:t>
      </w:r>
      <w:proofErr w:type="spellEnd"/>
      <w:r w:rsidRPr="00FB1CC3">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7BEC9F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 1809 було покладено права та обов'язки Центральної МСЕК МОЗ на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D56ABA5"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0103CB8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09A309B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Наказом МОЗ України від 03.12.2024 № 2022 права та обов’язки Центр оцінювання функціонального стану особи (далі – ЦОФСО) було покладено на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4EB8F3B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 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869D1D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EA2E82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Під час службового розслідування об’єктивно підтвердити або спростувати використання прокурорами органів прокуратури, у тому числі Колодяжним І.Д.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4AB05CC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Висновок службового розслідування скеровано до Державного бюро розслідувань для врахування під час розслідування відповідних кримінальних проваджень.</w:t>
      </w:r>
    </w:p>
    <w:p w14:paraId="6AE53FC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7CD63B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w:t>
      </w:r>
      <w:r w:rsidRPr="00FB1CC3">
        <w:rPr>
          <w:rFonts w:ascii="Times New Roman" w:eastAsia="Times New Roman" w:hAnsi="Times New Roman" w:cs="Times New Roman"/>
          <w:color w:val="363636"/>
          <w:sz w:val="28"/>
          <w:szCs w:val="28"/>
          <w:lang w:eastAsia="uk-UA"/>
        </w:rPr>
        <w:lastRenderedPageBreak/>
        <w:t>числі працівникам органів прокуратури, що стало підставою для нарахування та              виплати  їм  із  Державного бюджету України відповідних пенсій.</w:t>
      </w:r>
    </w:p>
    <w:p w14:paraId="1D76CE2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Колодяжного І.Д.</w:t>
      </w:r>
    </w:p>
    <w:p w14:paraId="71CE847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Медико-соціальна справа Колодяжного І.Д. надійшла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від Запорізького обласного центру МСЕ за                  </w:t>
      </w:r>
      <w:proofErr w:type="spellStart"/>
      <w:r w:rsidRPr="00FB1CC3">
        <w:rPr>
          <w:rFonts w:ascii="Times New Roman" w:eastAsia="Times New Roman" w:hAnsi="Times New Roman" w:cs="Times New Roman"/>
          <w:color w:val="363636"/>
          <w:sz w:val="28"/>
          <w:szCs w:val="28"/>
          <w:lang w:eastAsia="uk-UA"/>
        </w:rPr>
        <w:t>вих</w:t>
      </w:r>
      <w:proofErr w:type="spellEnd"/>
      <w:r w:rsidRPr="00FB1CC3">
        <w:rPr>
          <w:rFonts w:ascii="Times New Roman" w:eastAsia="Times New Roman" w:hAnsi="Times New Roman" w:cs="Times New Roman"/>
          <w:color w:val="363636"/>
          <w:sz w:val="28"/>
          <w:szCs w:val="28"/>
          <w:lang w:eastAsia="uk-UA"/>
        </w:rPr>
        <w:t>. №1647 від 22.11.2024.</w:t>
      </w:r>
    </w:p>
    <w:p w14:paraId="1ABC466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 2 від 31.01.2025 у кримінальному провадженні № (конфіденційна інформація) працівників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43E4FB5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У зв’язку з цим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на виконання рішення РНБО України від 22 жовтня 2024 року, а також зазначеної постанови слідчого від 31 січня 2025 року до Офісу Генерального прокурора надіслано листа від 27.03.2025 № 589/01-18 про сприяння в прибутті до клініки інституту в період з 14.04.2025 до 29.05.2025 прокурорів органів прокуратури за списком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428AF4F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Надалі листом заступника Генерального прокурора ОСОБА 3 від 16.04.2025 № 31/2/1-33270вих-25 доручено виконувачу обов’язків керівника Запорізької обласної прокуратури організувати ознайомлення під підпис прокурорів органів прокуратури області, яким установлено інвалідність (у тому числі                   Колодяжного І.Д.), з листами про необхідність прибуття у період з 14.04.2025 до 24.05.2025 для проходження обстеження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w:t>
      </w:r>
    </w:p>
    <w:p w14:paraId="67E5C3E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виконувачем обов’язків керівника Запорізької обласної прокуратури             Колодяжному І.Д. підготовлено відповідне персональне повідомлення про необхідність прибуття у зручний для нього час у період з 14.04.2025 до 29.05.2025 до медичного закладу для проходження обстеження, в якому йому також роз’яснені вимоги статей 19, 43 Закону України «Про прокуратуру», статей 11, 16, 21 Кодексу професійної етики та поведінки прокурорів, наслідки відмови від проходження медичного огляду.</w:t>
      </w:r>
    </w:p>
    <w:p w14:paraId="7499A35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У зв’язку з відрядженням з 31.03.2025 до 29.04.2025, з 30.04.2025 до 29.05.2025, з 20.05.2025 до 28.06.2025, з 19.07.2025 по 17.08.2025 Колодяжного І.Д. до Департаменту протидії злочинам, вчиненим в умовах збройного конфлікту, Офісу Генерального прокурора (далі – Департамент 18 Офісу Генерального прокурора) згідно з наказами керівника обласної прокуратури від 26.03.2025 № 79в, від 17.04.2025 № 85в, від 21.05.2025 № 108в, від 18.07.2025 № 158в, листом виконувача обов’язків керівника Запорізької обласної прокуратури до цього Департаменту скеровано лист від 24.04.2025 № 07-179вих-25 із проханням організувати під підпис ознайомлення Колодяжного І.Д. із вищезазначеним персональним повідомленням.</w:t>
      </w:r>
    </w:p>
    <w:p w14:paraId="451C882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Із долучених до листа Генеральної інспекції Офісу Генерального прокурора матеріалів від 08.08.2025 № 17/1-16075-25 вбачається, що лист виконувача обов’язків керівника Запорізької обласної прокуратури надійшов 29.04.2025 до Департаменту 18 Офісу Генерального прокурора та зареєстрований за                                   № 105790-25.</w:t>
      </w:r>
    </w:p>
    <w:p w14:paraId="729F9BD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Як вбачається із долученої до матеріалів копії листа з відміткою про ознайомлення Колодяжного І.Д., з листом про необхідність прибуття з 14.04.2025 до 29.05.2025 для проходження обстеження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ознайомлений під підпис 30.05.2025, тобто наступного дня після завершення визначеного періоду для обстеження у державній установі.</w:t>
      </w:r>
    </w:p>
    <w:p w14:paraId="7029EA2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пояснень начальника відділу 18/1/1 Офісу Генерального прокурора ОСОБА 4. лист Запорізької обласної прокуратури від 24.04.2025 № 07-179вих-25 доручено йому для виконання 29.04.2025. Через деякий час він викликав Колодяжного І.Д. та ознайомив його зі змістом листів Запорізької обласної прокуратури та передав йому для опрацювання, а також вказаний документ розписано ним на заступника начальника відділу. Через деякий час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повернув лист із власним підписом, який підтверджує ознайомлення з його змістом 30.05.2025.</w:t>
      </w:r>
    </w:p>
    <w:p w14:paraId="1309E2B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Також ОСОБА 4 повідомив,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має періодичні проблеми зі здоров’ям, проходить систематичне лікування в закладах охорони здоров’я. Колодяжним І.Д. надано неодноразові пояснення та підтвердження свого стану.</w:t>
      </w:r>
    </w:p>
    <w:p w14:paraId="7D4B77F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Під час дисциплінарного провадження встановлено, що статус особи з інвалідністю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отримав внаслідок травмування при виконанні службових обов’язків під час роботи на посаді прокурора Нікопольської місцевої прокуратури Дніпропетровської області. Зокрема, після завершення судового засідання у Нікопольському міськрайонному суді у кримінальному провадженні                           № (конфіденційна інформація) за ч. 1 ст. 263, п. 1, 12 ч. 2 ст. 115 КК України потерпілий у цьому провадженні вирішив учинити самосуд над обвинуваченими та привів в дію численні вибухові пристрої: гранати Ф-1, РГД, т. зв. «Пояс шахіда». Унаслідок вказаних дій останній загинув на місці, а також загинув один з обвинувачених. Інші особи, присутні у залі судових засідань, у тому числі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зазнали тілесних ушкоджень. Згідно висновку судово-медичної експертизи № 813 від 29.12.2017, призначеної у кримінальному провадженні                     № (конфіденційна інформація) потерпілому Колодяжному І.Д. спричинено тілесні ушкодження у вигляді: (конфіденційна інформація).</w:t>
      </w:r>
    </w:p>
    <w:p w14:paraId="5347529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довідки до </w:t>
      </w:r>
      <w:proofErr w:type="spellStart"/>
      <w:r w:rsidRPr="00FB1CC3">
        <w:rPr>
          <w:rFonts w:ascii="Times New Roman" w:eastAsia="Times New Roman" w:hAnsi="Times New Roman" w:cs="Times New Roman"/>
          <w:color w:val="363636"/>
          <w:sz w:val="28"/>
          <w:szCs w:val="28"/>
          <w:lang w:eastAsia="uk-UA"/>
        </w:rPr>
        <w:t>акта</w:t>
      </w:r>
      <w:proofErr w:type="spellEnd"/>
      <w:r w:rsidRPr="00FB1CC3">
        <w:rPr>
          <w:rFonts w:ascii="Times New Roman" w:eastAsia="Times New Roman" w:hAnsi="Times New Roman" w:cs="Times New Roman"/>
          <w:color w:val="363636"/>
          <w:sz w:val="28"/>
          <w:szCs w:val="28"/>
          <w:lang w:eastAsia="uk-UA"/>
        </w:rPr>
        <w:t xml:space="preserve"> огляду міжрайонної Нікопольської МСЕК № 1              серії 12 ААБ № 001575 від 19.11.2018 за результатами первинного огляду Колодяжному І.Д. встановлено III групу інвалідності у зв’язку з трудовим каліцтвом з 13.11.2018 на строк до 01 грудня 2019 року та визначено дату повторного переогляду 10.11.2019.</w:t>
      </w:r>
    </w:p>
    <w:p w14:paraId="72386CD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Відповідно до довідки міжрайонної Нікопольської МСЕК № 1 серії 12 ААА № 048074 від 19.11.2018 про результати визначення ступеня втрати професійної працездатності у відсотках, потреби у наданні медичної і </w:t>
      </w:r>
      <w:r w:rsidRPr="00FB1CC3">
        <w:rPr>
          <w:rFonts w:ascii="Times New Roman" w:eastAsia="Times New Roman" w:hAnsi="Times New Roman" w:cs="Times New Roman"/>
          <w:color w:val="363636"/>
          <w:sz w:val="28"/>
          <w:szCs w:val="28"/>
          <w:lang w:eastAsia="uk-UA"/>
        </w:rPr>
        <w:lastRenderedPageBreak/>
        <w:t>соціальної допомоги, ступінь втрати професійної працездатності Колодяжного І.Д. становить 50% з 13.11.2018 до 01.12.2019.</w:t>
      </w:r>
    </w:p>
    <w:p w14:paraId="79B4ED0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При повторних обстеження відповідно до довідок до актів огляду міжрайонної Нікопольської МСЕК № 1 серії 12 ААБ № 622067 від 14.11.2019,               серії 12 ААБ № 605534 від 23.11.2020, серії 12 ААВ № 134366 від 11.11.2021,                   серії 12 ААВ № 568671 від 30.11.2022, серії 12 ААГ № 559584 від 20.11.2023, за результатами чергових повторних оглядів Колодяжному І.Д. підтверджувалася                   III група інвалідності у зв’язку з трудовим каліцтвом строком на один рік. Ступінь втрати працездатності Колодяжного І.Д. відповідно до довідок вказаної МСЕК про результати визначення ступеня втрати професійної працездатності у відсотках, потреби у наданні медичної і соціальної допомоги у період з 01.12.2019 до 01.12.2023 становив 50%, а з 01.12.2023 до 01.12.2024 - 40% .</w:t>
      </w:r>
    </w:p>
    <w:p w14:paraId="2CF59C2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Відповідно до довідки до </w:t>
      </w:r>
      <w:proofErr w:type="spellStart"/>
      <w:r w:rsidRPr="00FB1CC3">
        <w:rPr>
          <w:rFonts w:ascii="Times New Roman" w:eastAsia="Times New Roman" w:hAnsi="Times New Roman" w:cs="Times New Roman"/>
          <w:color w:val="363636"/>
          <w:sz w:val="28"/>
          <w:szCs w:val="28"/>
          <w:lang w:eastAsia="uk-UA"/>
        </w:rPr>
        <w:t>акта</w:t>
      </w:r>
      <w:proofErr w:type="spellEnd"/>
      <w:r w:rsidRPr="00FB1CC3">
        <w:rPr>
          <w:rFonts w:ascii="Times New Roman" w:eastAsia="Times New Roman" w:hAnsi="Times New Roman" w:cs="Times New Roman"/>
          <w:color w:val="363636"/>
          <w:sz w:val="28"/>
          <w:szCs w:val="28"/>
          <w:lang w:eastAsia="uk-UA"/>
        </w:rPr>
        <w:t xml:space="preserve"> огляду Черкаської обласної МСЕК № 2                   серії 12 ААГ № 438317 від 09.09.2024 за результатами повторного огляду              Колодяжному І.Д. підтверджено III групу інвалідності у зв’язку з трудовим каліцтвом строком до 01.10.2026 та визначено дату чергового переогляду 09.09.2026.</w:t>
      </w:r>
    </w:p>
    <w:p w14:paraId="65754F9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Відповідно до довідки Черкаської обласної МСЕК № 2 серії 12 ААА                    № 068746 від 09.09.2024 про результати визначення ступеня втрати професійної працездатності у відсотках, потреби у наданні медичної і соціальної допомоги, ступінь втрати професійної працездатності Колодяжного І.Д. становить 40% до 01.10.2026.</w:t>
      </w:r>
    </w:p>
    <w:p w14:paraId="607AA37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інформації Запорізької обласної прокуратури від 14.08.2025                    № 07-514вих-25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призначений до органів прокуратури Запорізької області 14.06.2019 в порядку переведення з органів прокуратури Дніпропетровської області. Під час працевлаштування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повідомив обласну прокуратуру про наявність у нього статусу особи з інвалідністю, яку він отримав внаслідок трудового каліцтва під час роботи в Нікопольській місцевій прокуратурі Дніпропетровської області.</w:t>
      </w:r>
    </w:p>
    <w:p w14:paraId="5BDD65F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Стосовно нарахувань на заробітну плату Колодяжного І.Д. застосовується ставка ЄСВ 8.41% відповідно до Закону України «Про збір та облік єдиного внеску на загальнообов’язкове соціальне страхування для працюючих осіб з інвалідністю».</w:t>
      </w:r>
    </w:p>
    <w:p w14:paraId="579CAF5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пояснень Колодяжного І.Д. пенсію по інвалідності йому призначено відповідно до Закону України «Про загальнообов’язкове державне пенсійне страхування». 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отримав від Нікопольського об’єднаного управління Пенсійного фонду України Дніпропетровської області пенсію у розмірі (конфіденційна інформація) грн, за 2023 рік – (конфіденційна інформація) грн,                  за 2022 рік – (конфіденційна інформація) грн, за 2021 рік – (конфіденційна інформація) грн, за 2020 рік – (конфіденційна інформація) грн, за 2019 рік – (конфіденційна інформація) грн, за 2018 рік – (конфіденційна інформація) грн.</w:t>
      </w:r>
    </w:p>
    <w:p w14:paraId="310029F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Рішенням експертної команди з оцінювання повсякденного функціонування особи ЦОФСО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за </w:t>
      </w:r>
      <w:r w:rsidRPr="00FB1CC3">
        <w:rPr>
          <w:rFonts w:ascii="Times New Roman" w:eastAsia="Times New Roman" w:hAnsi="Times New Roman" w:cs="Times New Roman"/>
          <w:color w:val="363636"/>
          <w:sz w:val="28"/>
          <w:szCs w:val="28"/>
          <w:lang w:eastAsia="uk-UA"/>
        </w:rPr>
        <w:lastRenderedPageBreak/>
        <w:t>результатами перевірки обґрунтованості рішення експертної команди з оцінювання повсякденного функціонування особи або рішення МСЕК від 25.07.2025 № ЦО-18148 у зв’язку з неприбуттям Колодяжного І.Д. до ЦОФСО та відсутністю у нього виключних підстав для перенесення строків медичних обстежень, передбачених абзацом 3, пункту 8.5, абзацом 13, пункту 51 Положення за результатами перевірки обґрунтованості рішення Черкаської обласної МСЕК 09.09.2024 та оцінювання прийняте рішення про скасування вказаного рішення МСЕК щодо встановлення групи і терміну інвалідності Колодяжному І.Д. з 25.07.2025.</w:t>
      </w:r>
    </w:p>
    <w:p w14:paraId="6E570F3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Опрацюванням офіційного </w:t>
      </w:r>
      <w:proofErr w:type="spellStart"/>
      <w:r w:rsidRPr="00FB1CC3">
        <w:rPr>
          <w:rFonts w:ascii="Times New Roman" w:eastAsia="Times New Roman" w:hAnsi="Times New Roman" w:cs="Times New Roman"/>
          <w:color w:val="363636"/>
          <w:sz w:val="28"/>
          <w:szCs w:val="28"/>
          <w:lang w:eastAsia="uk-UA"/>
        </w:rPr>
        <w:t>вебпорталу</w:t>
      </w:r>
      <w:proofErr w:type="spellEnd"/>
      <w:r w:rsidRPr="00FB1CC3">
        <w:rPr>
          <w:rFonts w:ascii="Times New Roman" w:eastAsia="Times New Roman" w:hAnsi="Times New Roman" w:cs="Times New Roman"/>
          <w:color w:val="363636"/>
          <w:sz w:val="28"/>
          <w:szCs w:val="28"/>
          <w:lang w:eastAsia="uk-UA"/>
        </w:rPr>
        <w:t xml:space="preserve"> судової влади України та даних Єдиного державного реєстру судових рішень установлено,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13.11.2025 звернувся до Дніпропетровського окружного адміністративного суду з позовною заявою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про визнання протиправним та скасування рішення від 25.07.2025 № ЦО-18148. Ухвалою вказаного суду від 18.11.2025 прийнято позовну заяву до розгляду та відкрито провадження в адміністративній справі № (конфіденційна інформація).</w:t>
      </w:r>
    </w:p>
    <w:p w14:paraId="1CEFC86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інформації Запорізької обласної прокуратури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є військовозобов’язаним та перебуває на військовому обліку в Нікопольському РТЦК та СП з 29.03.2018. Запорізькою обласною прокуратурою 18.08.2023 оформлено Колодяжному І.Д. відстрочку від призову на військову службу на період мобілізації та на воєнний час.</w:t>
      </w:r>
    </w:p>
    <w:p w14:paraId="35E841B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довідки військово-лікарської комісії Нікопольського РТЦК та СП від 21.11.2023 № 3028/3028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на підставі статті 75А графи ІІ Розкладу </w:t>
      </w:r>
      <w:proofErr w:type="spellStart"/>
      <w:r w:rsidRPr="00FB1CC3">
        <w:rPr>
          <w:rFonts w:ascii="Times New Roman" w:eastAsia="Times New Roman" w:hAnsi="Times New Roman" w:cs="Times New Roman"/>
          <w:color w:val="363636"/>
          <w:sz w:val="28"/>
          <w:szCs w:val="28"/>
          <w:lang w:eastAsia="uk-UA"/>
        </w:rPr>
        <w:t>хвороб</w:t>
      </w:r>
      <w:proofErr w:type="spellEnd"/>
      <w:r w:rsidRPr="00FB1CC3">
        <w:rPr>
          <w:rFonts w:ascii="Times New Roman" w:eastAsia="Times New Roman" w:hAnsi="Times New Roman" w:cs="Times New Roman"/>
          <w:color w:val="363636"/>
          <w:sz w:val="28"/>
          <w:szCs w:val="28"/>
          <w:lang w:eastAsia="uk-UA"/>
        </w:rPr>
        <w:t>, графи ІІ ТДВ «Б» визнаний непридатним до військової служби з виключенням з військового обліку.</w:t>
      </w:r>
    </w:p>
    <w:p w14:paraId="2A2E77C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53B4F24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Колодяжного І.Д.</w:t>
      </w:r>
    </w:p>
    <w:p w14:paraId="5FBEFBA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3CC95DE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підставі наказу керівника Запорізької обласної прокуратури від  04.08.2025 № 68 проведено службове розслідування за фактом можливого вчинення Колодяжним І.Д.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142378A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Колодяжним І.Д. статусу особи з інвалідністю, оформлення пенсії по інвалідності, отримання пенсійних виплат, не проходження медичного обстеження у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 метою перевірки обґрунтованості прийнятих МСЕК рішень про встановлення йому групи інвалідності, зазначені у дисциплінарній скарзі, знайшли підтвердження.</w:t>
      </w:r>
    </w:p>
    <w:p w14:paraId="2FD75D9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Комісією із проведення службового розслідування враховано,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ознайомившись 30.05.2025 із листом виконувача обов’язків </w:t>
      </w:r>
      <w:r w:rsidRPr="00FB1CC3">
        <w:rPr>
          <w:rFonts w:ascii="Times New Roman" w:eastAsia="Times New Roman" w:hAnsi="Times New Roman" w:cs="Times New Roman"/>
          <w:color w:val="363636"/>
          <w:sz w:val="28"/>
          <w:szCs w:val="28"/>
          <w:lang w:eastAsia="uk-UA"/>
        </w:rPr>
        <w:lastRenderedPageBreak/>
        <w:t>керівника обласної прокуратури від 24.04.2025 № 07-179вих-25 про необхідність прибуття з 14.04.2025 до 29.05.2025 для проходження обстеження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до цієї державної установи не з’явився та йому з 25.07.2025 групу інвалідності  не встановлено.</w:t>
      </w:r>
    </w:p>
    <w:p w14:paraId="742DCD3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1C2741CD"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У наданих під час дисциплінарного провадження пояснення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зазначив, що в органах прокуратури працює з 1 листопада  2013 року, з жовтня          2022 року відряджений до Департаменту 18 Офісу Генерального прокурора.</w:t>
      </w:r>
    </w:p>
    <w:p w14:paraId="2914289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 приводу обставин, що спричинили розлад здоров’я пояснив, що під час виконання ним службових обов’язків прокурора 30.11.2017 (обіймав посаду прокурора Нікопольської місцевої прокуратури Дніпропетровської області), під час судового розгляду потерпілий у кримінальному провадженні за ч. 1 ст. 263, п. 1, 12 ч. 2 ст. 115 КК України вирішив учинити самосуд над обвинуваченими та привів в дію численні вибухові пристрої: гранати Ф-1, РГД, т. зв. «Пояс шахіда». Унаслідок вказаних дій останній загинув на місці, а також загинув один з обвинувачених. Інші особи, присутні у залі судових засідань зазнали тілесних ушкоджень. За наслідками вказаних подій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був госпіталізований до травматологічного відділення Нікопольської міської лікарні № 1.</w:t>
      </w:r>
    </w:p>
    <w:p w14:paraId="05652D6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Очевидцями вказаних подій стали особи з числа працівників поліції, суду, обвинувачені, які залишились живими після вказаної події, прокурори, слідчі поліції, які на той момент перебували в будівлі суду, лікарі, які надавали Колодяжному І.Д. медичну допомогу та інші особи, яким відомий вказаний випадок.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вказав, що підтвердженням цих подій є численні фотоматеріали, публікації в медіа, які ним долучено до наданих пояснень.</w:t>
      </w:r>
    </w:p>
    <w:p w14:paraId="158A888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За наслідками травмування Колодяжного І.Д. на робочому місці складались відповідні службові, процесуальні та медичні документи. Проводилось службове розслідування в прокуратурі Дніпропетровської області за фактами травмування при виконанні службових обов’язків під час роботи. Проводилась перевірка </w:t>
      </w:r>
      <w:proofErr w:type="spellStart"/>
      <w:r w:rsidRPr="00FB1CC3">
        <w:rPr>
          <w:rFonts w:ascii="Times New Roman" w:eastAsia="Times New Roman" w:hAnsi="Times New Roman" w:cs="Times New Roman"/>
          <w:color w:val="363636"/>
          <w:sz w:val="28"/>
          <w:szCs w:val="28"/>
          <w:lang w:eastAsia="uk-UA"/>
        </w:rPr>
        <w:t>Держпраці</w:t>
      </w:r>
      <w:proofErr w:type="spellEnd"/>
      <w:r w:rsidRPr="00FB1CC3">
        <w:rPr>
          <w:rFonts w:ascii="Times New Roman" w:eastAsia="Times New Roman" w:hAnsi="Times New Roman" w:cs="Times New Roman"/>
          <w:color w:val="363636"/>
          <w:sz w:val="28"/>
          <w:szCs w:val="28"/>
          <w:lang w:eastAsia="uk-UA"/>
        </w:rPr>
        <w:t>, Фондом соціального страхування від нещасних випадків на виробництві, іншими контролюючими та правоохоронними органами за вказаним вище фактом. Проводилось досудове розслідування у кримінальному провадженні № (конфіденційна інформація) за ч. 1 ст. 263, ч. 2 ст. 15 п. п. 1, 5 ч. 2 ст. 115 КК України за результатами якого загиблому ОСОБА 5 повідомлено про підозру та закрито провадження у зв’язку зі смертю.</w:t>
      </w:r>
    </w:p>
    <w:p w14:paraId="7EA475E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У результаті зазначених дій прокурор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отримав мінно-вибухову травму, осколкові поранення, інші тілесні ушкодження.</w:t>
      </w:r>
    </w:p>
    <w:p w14:paraId="064C67C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Оскільки, після отриманої травми відновити стан здоров’я не вдавалося,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неодноразово звертався за медичною допомогою до сімейного лікаря, профільних закладів. Продовжував працювати та виконувати службові обов’язки.</w:t>
      </w:r>
    </w:p>
    <w:p w14:paraId="3C36FC9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За направленням лікаря 19.11.2018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пройшов МСЕК та визнаний особою з інвалідністю 3 групи та йому визначено ступінь професійної втрати працездатності 50% на один рік. Після цього, систематично, щорічно він лікувався, а вказаний строк інвалідності продовжувався щорічно в 2019, 2020, </w:t>
      </w:r>
      <w:r w:rsidRPr="00FB1CC3">
        <w:rPr>
          <w:rFonts w:ascii="Times New Roman" w:eastAsia="Times New Roman" w:hAnsi="Times New Roman" w:cs="Times New Roman"/>
          <w:color w:val="363636"/>
          <w:sz w:val="28"/>
          <w:szCs w:val="28"/>
          <w:lang w:eastAsia="uk-UA"/>
        </w:rPr>
        <w:lastRenderedPageBreak/>
        <w:t>2021, 2022, 2023, 2024 роках. У 2023 році відсоток втрати працездатності знижено                       до 40%.</w:t>
      </w:r>
    </w:p>
    <w:p w14:paraId="2483F90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зазначив, що процедури МСЕК (у сукупності 7 разів) щорічно проводились, різними складами комісій, у присутності штатних лікарів і спеціалістів з інших, ніж МСЕК органів – Фонд соціального страхування від нещасних випадків на виробництві, Пенсійний фонд України, тощо у зв’язку з тим,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отримав травму при виконанні службових обов’язків, так звана «травма на виробництві» або «трудове каліцтво».</w:t>
      </w:r>
    </w:p>
    <w:p w14:paraId="75F55DC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 приводу отримання пенсії по інвалідності,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пояснив, що  виплата пенсії йому передбачена Законом України «Про загальнообов'язкове державне пенсійне страхування», тобто він не вважається пенсіонером органів прокуратури, оскільки пенсія призначена на загальних підставах, а не на підставі ст. 86 Закону України «Про прокуратуру». Усі пенсійні виплати задекларовано ним відповідно до чинних законодавчих норм.</w:t>
      </w:r>
    </w:p>
    <w:p w14:paraId="611B8C2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Також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пояснив, що отримує страхові виплати на  підставі Закону України «Про загальнообов’язкове державне соціальне страхування».</w:t>
      </w:r>
    </w:p>
    <w:p w14:paraId="78DBE37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У своїх пояснення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зазначив також про симптоматику захворювання та встановлені йому діагнози та надав відповідні медичні документи.</w:t>
      </w:r>
    </w:p>
    <w:p w14:paraId="26B25AB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Крім того,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зазначив, що під час проходження ВЛК 21.11.2023 йому підтверджені відповідні діагнози та на підставі графи II                  статті 75А  Розкладу </w:t>
      </w:r>
      <w:proofErr w:type="spellStart"/>
      <w:r w:rsidRPr="00FB1CC3">
        <w:rPr>
          <w:rFonts w:ascii="Times New Roman" w:eastAsia="Times New Roman" w:hAnsi="Times New Roman" w:cs="Times New Roman"/>
          <w:color w:val="363636"/>
          <w:sz w:val="28"/>
          <w:szCs w:val="28"/>
          <w:lang w:eastAsia="uk-UA"/>
        </w:rPr>
        <w:t>хвороб</w:t>
      </w:r>
      <w:proofErr w:type="spellEnd"/>
      <w:r w:rsidRPr="00FB1CC3">
        <w:rPr>
          <w:rFonts w:ascii="Times New Roman" w:eastAsia="Times New Roman" w:hAnsi="Times New Roman" w:cs="Times New Roman"/>
          <w:color w:val="363636"/>
          <w:sz w:val="28"/>
          <w:szCs w:val="28"/>
          <w:lang w:eastAsia="uk-UA"/>
        </w:rPr>
        <w:t>, Графи II ТДВ «Б» його визнано непридатним до військової служби.</w:t>
      </w:r>
    </w:p>
    <w:p w14:paraId="2350177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вказав, що дисциплінарна скарга не містить ні суті дисциплінарного проступку, ні дати вчинення такого проступку, у ній                                    не зазначено конкретних дій за які прокурора може бути притягнуто до дисциплінарної відповідальності. Відомості, які містяться у дисциплінарній скарзі ґрунтуються виключно на припущеннях та жодним чином не підтверджуються долученими документами та висновком службового розслідування, проведеного у 2024 році Генеральною інспекцією. Вважає, що скерування дисциплінарної скарги щодо нього порушує його незалежність як прокурора, зазіхає на медичну таємницю, принижує його честь і гідність як людини з інвалідністю.</w:t>
      </w:r>
    </w:p>
    <w:p w14:paraId="52A043E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просить закрити дисциплінарне провадженні щодо нього за відсутності підстав для притягнення його до дисциплінарної відповідальності.</w:t>
      </w:r>
    </w:p>
    <w:p w14:paraId="69591C4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A9EAE35"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48DD5A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049926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182382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7BB04B7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Пунктом 51 постанови від 15.11.2024 № 1338 визначено, що ЦОФСО проводить перевірку обґрунтованості рішень, прийнятих під час оцінювання та/або прийнятих МСЕК:</w:t>
      </w:r>
    </w:p>
    <w:p w14:paraId="354BE94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C410E1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26C6D5F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350B020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0259A13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38A3FD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w:t>
      </w:r>
      <w:r w:rsidRPr="00FB1CC3">
        <w:rPr>
          <w:rFonts w:ascii="Times New Roman" w:eastAsia="Times New Roman" w:hAnsi="Times New Roman" w:cs="Times New Roman"/>
          <w:color w:val="363636"/>
          <w:sz w:val="28"/>
          <w:szCs w:val="28"/>
          <w:lang w:eastAsia="uk-UA"/>
        </w:rPr>
        <w:lastRenderedPageBreak/>
        <w:t>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29C0609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44776B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момент встановлення Колодяжному І.Д. у 2018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4A3661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B8F442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235C1C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35747E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66D6E1D"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F260D2D"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1D44B7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860F9F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B614BD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EA8822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94F6D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ACE818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B1CC3">
        <w:rPr>
          <w:rFonts w:ascii="Times New Roman" w:eastAsia="Times New Roman" w:hAnsi="Times New Roman" w:cs="Times New Roman"/>
          <w:color w:val="363636"/>
          <w:sz w:val="28"/>
          <w:szCs w:val="28"/>
          <w:lang w:eastAsia="uk-UA"/>
        </w:rPr>
        <w:t>професійно</w:t>
      </w:r>
      <w:proofErr w:type="spellEnd"/>
      <w:r w:rsidRPr="00FB1CC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F4CEA32"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4C1503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B1CC3">
        <w:rPr>
          <w:rFonts w:ascii="Times New Roman" w:eastAsia="Times New Roman" w:hAnsi="Times New Roman" w:cs="Times New Roman"/>
          <w:color w:val="363636"/>
          <w:sz w:val="28"/>
          <w:szCs w:val="28"/>
          <w:lang w:eastAsia="uk-UA"/>
        </w:rPr>
        <w:t>зв’язків</w:t>
      </w:r>
      <w:proofErr w:type="spellEnd"/>
      <w:r w:rsidRPr="00FB1CC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72E1AF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ECDC4F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B1CC3">
        <w:rPr>
          <w:rFonts w:ascii="Times New Roman" w:eastAsia="Times New Roman" w:hAnsi="Times New Roman" w:cs="Times New Roman"/>
          <w:color w:val="363636"/>
          <w:sz w:val="28"/>
          <w:szCs w:val="28"/>
          <w:lang w:eastAsia="uk-UA"/>
        </w:rPr>
        <w:t>професійно</w:t>
      </w:r>
      <w:proofErr w:type="spellEnd"/>
      <w:r w:rsidRPr="00FB1CC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670ABB0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1B6FB4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3D1A710"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D02B80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w:t>
      </w:r>
      <w:r w:rsidRPr="00FB1CC3">
        <w:rPr>
          <w:rFonts w:ascii="Times New Roman" w:eastAsia="Times New Roman" w:hAnsi="Times New Roman" w:cs="Times New Roman"/>
          <w:color w:val="363636"/>
          <w:sz w:val="28"/>
          <w:szCs w:val="28"/>
          <w:lang w:eastAsia="uk-UA"/>
        </w:rPr>
        <w:lastRenderedPageBreak/>
        <w:t>поведінки та практичної діяльності, виконання яких очікується від усіх прокурорів, які працюють, або від імені органів прокуратури.</w:t>
      </w:r>
    </w:p>
    <w:p w14:paraId="0C59B1C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B1CC3">
        <w:rPr>
          <w:rFonts w:ascii="Times New Roman" w:eastAsia="Times New Roman" w:hAnsi="Times New Roman" w:cs="Times New Roman"/>
          <w:color w:val="363636"/>
          <w:sz w:val="28"/>
          <w:szCs w:val="28"/>
          <w:lang w:eastAsia="uk-UA"/>
        </w:rPr>
        <w:t>професійно</w:t>
      </w:r>
      <w:proofErr w:type="spellEnd"/>
      <w:r w:rsidRPr="00FB1CC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80576E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4AF7FC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Оцінивши діяльність прокурора Колодяжного І.Д.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4BC65C9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Дисциплінарне провадження стосовно прокурора Колодяжного І.Д.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13DB28D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9BB3A2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EB25615"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A9D701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w:t>
      </w:r>
      <w:r w:rsidRPr="00FB1CC3">
        <w:rPr>
          <w:rFonts w:ascii="Times New Roman" w:eastAsia="Times New Roman" w:hAnsi="Times New Roman" w:cs="Times New Roman"/>
          <w:color w:val="363636"/>
          <w:sz w:val="28"/>
          <w:szCs w:val="28"/>
          <w:lang w:eastAsia="uk-UA"/>
        </w:rPr>
        <w:lastRenderedPageBreak/>
        <w:t>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4E31EE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825E60D"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20F761E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Колодяжним І.Д. не порушено вимог, які ставляться до посади прокурора.</w:t>
      </w:r>
    </w:p>
    <w:p w14:paraId="4D73CB4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Рішенням міжрайонної Нікопольської МСЕК № 1 19.11.2018 вперше Колодяжному І.Д. встановлено III групу інвалідності у зв’язку з трудовим каліцтвом з 13.11.2018 на 1 рік з повторним переоглядом та визначено, що ступінь втрати ним професійної працездатності становить 50% з 13.11.2018 до 01.12.2019.</w:t>
      </w:r>
    </w:p>
    <w:p w14:paraId="6E4B813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За результатами чергових повторних оглядів Нікопольської МСЕК № 1 Колодяжному І.Д. підтверджувалася III група інвалідності у зв’язку з трудовим каліцтвом кожен раз строком на один рік. Ступінь втрати працездатності Колодяжного І.Д. відповідно до довідок цієї МСЕК про результати визначення ступеня втрати професійної працездатності у відсотках, потреби у наданні медичної і соціальної допомоги у період з 01.12.2019 до 01.12.2023 становив 50%, а з 01.12.2023 до 01.12.2024 - 40% .</w:t>
      </w:r>
    </w:p>
    <w:p w14:paraId="61A93448"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Черкаською обласною МСЕК № 2 09.09.2024 за результатами чергового повторного огляду Колодяжному І.Д. підтверджено III групу інвалідності у зв’язку з трудовим каліцтвом строком до 01.10.2026 визначено дату чергового переогляду 09.09.2026 та визначено, що ступінь втрати професійної працездатності Колодяжного І.Д. становить 40% до 01.10.2026.</w:t>
      </w:r>
    </w:p>
    <w:p w14:paraId="3347A09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Під час досудового розслідування у кримінальному провадженні                              № (конфіденційна інформація)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5DE7E8E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31.01.2025 у вказаному кримінальному провадженні працівників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w:t>
      </w:r>
      <w:r w:rsidRPr="00FB1CC3">
        <w:rPr>
          <w:rFonts w:ascii="Times New Roman" w:eastAsia="Times New Roman" w:hAnsi="Times New Roman" w:cs="Times New Roman"/>
          <w:color w:val="363636"/>
          <w:sz w:val="28"/>
          <w:szCs w:val="28"/>
          <w:lang w:eastAsia="uk-UA"/>
        </w:rPr>
        <w:lastRenderedPageBreak/>
        <w:t>дослідження обґрунтованості прийнятих рішень МСЕК про встановлення груп інвалідності працівникам органів прокуратури.</w:t>
      </w:r>
    </w:p>
    <w:p w14:paraId="24DE433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виконання рішення РНБОУ від 22 жовтня 2024 року, а також зазначеної постанови слідчого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звернулася до Офісу Генерального прокурора з листом від 27.03.2025 про сприяння в прибутті до клініки інституту в період з 14.04.2025 до 29.05.2025 прокурорів органів прокуратури за списком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7DC5DE1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Надалі Офісом Генерального прокурора доручено виконувачу обов’язків керівника Запорізької обласної прокуратури організувати ознайомлення Колодяжного І.Д. з листом про необхідність прибуття у визначений період для проходження обстеження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w:t>
      </w:r>
    </w:p>
    <w:p w14:paraId="2AE5DFEA"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З листом виконувача обов’язків керівника Запорізької обласної прокуратури про необхідність прибуття з 14.04.2025 до 29.05.2025 для проходження обстеження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ознайомлений під підпис 30.05.2025, тобто наступного дня після завершення визначеного періоду для обстеження у державній установі.</w:t>
      </w:r>
    </w:p>
    <w:p w14:paraId="4FCBD97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Комісією враховано, що відповідно до наказів керівника Запорізької обласної прокуратури від 26.03.2025 № 79в, від 17.04.2025 № 85в, від 21.05.2025 №108в, від 18.07.2025 № 158в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був відряджений з 31.03.2025 до 29.04.2025, з 30.04.2025 до 29.05.2025, з 20.05.2025 до 28.06.2025, з 19.07.2025 по 17.08.2025                до Департаменту 18 Офісу Генерального прокурор, тобто у визначений у листі період для проходження відповідного обстеження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перебував у відрядженні. Відповідно до пунктом 51 постанови від 15.11.2024 № 1338 виключними підставами для перенесення строків медичних обстежень для особи, зазначеної у постанові слідчого є відрядження.</w:t>
      </w:r>
    </w:p>
    <w:p w14:paraId="5A6292A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Водночас, рішенням експертної команди з оцінювання повсякденного функціонування особи ЦОФСО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за результатами перевірки обґрунтованості рішення експертної команди з оцінювання повсякденного функціонування особи або рішення МСЕК від 25.07.2025                     № ЦО-18148 у зв’язку з неприбуттям Колодяжного І.Д. до ЦОФСО та відсутністю у нього виключних підстав для перенесення строків медичних обстежень, передбачених абзацом 3, пункту 8.5, абзацом 13, пункту 51  Положення прийняте рішення про скасування рішення Черкаської обласної МСЕК від 09.09.2024 щодо встановлення групи і терміну інвалідності Колодяжному І.Д.</w:t>
      </w:r>
    </w:p>
    <w:p w14:paraId="12A1FEF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Таким чином за результатами аналізу документів, зібраних у цьому дисциплінарному провадженні Комісією встановлено,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ознайомився із листом про необхідність прибуття для обстеження до вказаної державної установи після спливу визначеного у ньому періоду та у нього були наявні виключні підстави для перенесення строків медичних обстежень. За таких обставин доводи дисциплінарної скарги про ухилення прокурора Колодяжного І.Д. від проходження медичного обстеження не знайшли свого об’єктивного підтвердження.</w:t>
      </w:r>
    </w:p>
    <w:p w14:paraId="6BC031AF"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 xml:space="preserve">Також встановлено, що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вжив заходів для захисту своїх прав та законних інтересів шляхом звернення до Дніпропетровського окружного адміністративного суду з позовною заявою до ДУ «</w:t>
      </w:r>
      <w:proofErr w:type="spellStart"/>
      <w:r w:rsidRPr="00FB1CC3">
        <w:rPr>
          <w:rFonts w:ascii="Times New Roman" w:eastAsia="Times New Roman" w:hAnsi="Times New Roman" w:cs="Times New Roman"/>
          <w:color w:val="363636"/>
          <w:sz w:val="28"/>
          <w:szCs w:val="28"/>
          <w:lang w:eastAsia="uk-UA"/>
        </w:rPr>
        <w:t>Укрдержндімспі</w:t>
      </w:r>
      <w:proofErr w:type="spellEnd"/>
      <w:r w:rsidRPr="00FB1CC3">
        <w:rPr>
          <w:rFonts w:ascii="Times New Roman" w:eastAsia="Times New Roman" w:hAnsi="Times New Roman" w:cs="Times New Roman"/>
          <w:color w:val="363636"/>
          <w:sz w:val="28"/>
          <w:szCs w:val="28"/>
          <w:lang w:eastAsia="uk-UA"/>
        </w:rPr>
        <w:t xml:space="preserve"> МОЗ України» про визнання протиправним та скасування рішення від 25.07.2025 № ЦО-18148, яким скасовано з 25.07.2025 рішення МСЕК щодо встановлення йому групи і терміну інвалідності. Судовий розгляд наразі триває.</w:t>
      </w:r>
    </w:p>
    <w:p w14:paraId="473EF77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І.Д. добросовісно відреагував на спірне рішення про невизнання його особою з інвалідністю, виявивши належну ініціативу для захисту своїх прав у законний спосіб. 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55A96C6C"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визначених Конституцією і законами України, а тому не надає оцінки медичним критеріям встановлення інвалідності чи змісту медичної документації.</w:t>
      </w:r>
    </w:p>
    <w:p w14:paraId="5FB1484B"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не викликався для проведення допиту чи інших процесуальних дій, повідомлення про підозру йому не вручалося.</w:t>
      </w:r>
    </w:p>
    <w:p w14:paraId="2F2F560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Колодяжному І.Д. статусу особи з інвалідністю,  призначення йому пенсії та страхових виплат у зв’язку з інвалідністю у спосіб, відмінний від загального порядку прийняття таких рішень або в умовах його впливу на відповідних уповноважених осіб у будь-який спосіб з використання статусу прокурора не отримано. Більш того під час дисциплінарного провадження встановлено, що статус особи з інвалідністю </w:t>
      </w:r>
      <w:proofErr w:type="spellStart"/>
      <w:r w:rsidRPr="00FB1CC3">
        <w:rPr>
          <w:rFonts w:ascii="Times New Roman" w:eastAsia="Times New Roman" w:hAnsi="Times New Roman" w:cs="Times New Roman"/>
          <w:color w:val="363636"/>
          <w:sz w:val="28"/>
          <w:szCs w:val="28"/>
          <w:lang w:eastAsia="uk-UA"/>
        </w:rPr>
        <w:t>Колодяжний</w:t>
      </w:r>
      <w:proofErr w:type="spellEnd"/>
      <w:r w:rsidRPr="00FB1CC3">
        <w:rPr>
          <w:rFonts w:ascii="Times New Roman" w:eastAsia="Times New Roman" w:hAnsi="Times New Roman" w:cs="Times New Roman"/>
          <w:color w:val="363636"/>
          <w:sz w:val="28"/>
          <w:szCs w:val="28"/>
          <w:lang w:eastAsia="uk-UA"/>
        </w:rPr>
        <w:t xml:space="preserve"> І.Д. отримав унаслідок травмування при виконанні службових обов’язків під час роботи на посаді прокурора Нікопольської місцевої прокуратури Дніпропетровської області.</w:t>
      </w:r>
    </w:p>
    <w:p w14:paraId="46039917"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Таким чином Комісія дійшла висновку, що твердження скаржника про наявність ознак дисциплінарного проступку в діях прокурора Колодяжного І.Д. не підтвердилися, його дії не суперечать вимогам Законів України № 1697-VII, «Про запобігання корупції», Кодексу.</w:t>
      </w:r>
    </w:p>
    <w:p w14:paraId="1314E5B1"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3BC8514"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Колодяжного І.Д.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124A1893"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lastRenderedPageBreak/>
        <w:t>У зв’язку з цим підстав для притягнення прокурора Колодяжного І.Д.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3F9D7DBE"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Комісією  не встановлено.</w:t>
      </w:r>
    </w:p>
    <w:p w14:paraId="17EDC0A9"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704D6AF" w14:textId="77777777" w:rsidR="00FB1CC3" w:rsidRPr="00FB1CC3" w:rsidRDefault="00FB1CC3" w:rsidP="00FB1CC3">
      <w:pPr>
        <w:shd w:val="clear" w:color="auto" w:fill="FCFCFC"/>
        <w:spacing w:after="0" w:line="240" w:lineRule="auto"/>
        <w:ind w:right="141"/>
        <w:jc w:val="center"/>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В И Р І Ш И Л А:</w:t>
      </w:r>
    </w:p>
    <w:p w14:paraId="2FACAF6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Дисциплінарне провадження № 07/3/2-653дс-140дп-25 стосовно прокурора четвертого відділу першого управління процесуального керівництва та підтримання публічного обвинувачення Департаменту протидії злочинам‚ вчиненим в умовах збройного конфлікту Офісу Генерального прокурора Колодяжного Івана Дмитровича закрити.</w:t>
      </w:r>
    </w:p>
    <w:p w14:paraId="0ED19BE6" w14:textId="77777777" w:rsidR="00FB1CC3" w:rsidRPr="00FB1CC3" w:rsidRDefault="00FB1CC3" w:rsidP="00FB1CC3">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Копії рішення направити прокурору Колодяжному І.Д., Генеральному прокурору, а також особі, яка подала дисциплінарну скаргу.</w:t>
      </w:r>
    </w:p>
    <w:p w14:paraId="1A5670BE" w14:textId="77777777" w:rsidR="00FB1CC3" w:rsidRPr="00FB1CC3" w:rsidRDefault="00FB1CC3" w:rsidP="00FB1CC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r w:rsidRPr="00FB1CC3">
        <w:rPr>
          <w:rFonts w:ascii="Arial" w:eastAsia="Times New Roman" w:hAnsi="Arial" w:cs="Arial"/>
          <w:color w:val="363636"/>
          <w:sz w:val="24"/>
          <w:szCs w:val="24"/>
          <w:lang w:eastAsia="uk-UA"/>
        </w:rPr>
        <w:t>.</w:t>
      </w:r>
    </w:p>
    <w:p w14:paraId="012FE69E" w14:textId="77777777" w:rsidR="00FB1CC3" w:rsidRPr="00FB1CC3" w:rsidRDefault="00FB1CC3" w:rsidP="00FB1CC3">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FB1CC3" w:rsidRPr="00FB1CC3" w14:paraId="2AA9A233" w14:textId="77777777" w:rsidTr="00FB1CC3">
        <w:tc>
          <w:tcPr>
            <w:tcW w:w="3276" w:type="dxa"/>
            <w:shd w:val="clear" w:color="auto" w:fill="FCFCFC"/>
            <w:tcMar>
              <w:top w:w="0" w:type="dxa"/>
              <w:left w:w="108" w:type="dxa"/>
              <w:bottom w:w="0" w:type="dxa"/>
              <w:right w:w="108" w:type="dxa"/>
            </w:tcMar>
            <w:hideMark/>
          </w:tcPr>
          <w:p w14:paraId="25AEFAB7"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44D5049D" w14:textId="77777777" w:rsidR="00FB1CC3" w:rsidRPr="00FB1CC3" w:rsidRDefault="00FB1CC3" w:rsidP="00FB1CC3">
            <w:pPr>
              <w:spacing w:after="0" w:line="240" w:lineRule="auto"/>
              <w:ind w:right="-284" w:firstLine="283"/>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B1EE0FA"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Максим РАДЗІВОН</w:t>
            </w:r>
          </w:p>
        </w:tc>
      </w:tr>
      <w:tr w:rsidR="00FB1CC3" w:rsidRPr="00FB1CC3" w14:paraId="7D4F2973" w14:textId="77777777" w:rsidTr="00FB1CC3">
        <w:tc>
          <w:tcPr>
            <w:tcW w:w="3276" w:type="dxa"/>
            <w:shd w:val="clear" w:color="auto" w:fill="FCFCFC"/>
            <w:tcMar>
              <w:top w:w="0" w:type="dxa"/>
              <w:left w:w="108" w:type="dxa"/>
              <w:bottom w:w="0" w:type="dxa"/>
              <w:right w:w="108" w:type="dxa"/>
            </w:tcMar>
            <w:hideMark/>
          </w:tcPr>
          <w:p w14:paraId="48C04E07"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47E31AC" w14:textId="77777777" w:rsidR="00FB1CC3" w:rsidRPr="00FB1CC3" w:rsidRDefault="00FB1CC3" w:rsidP="00FB1CC3">
            <w:pPr>
              <w:spacing w:after="0" w:line="240" w:lineRule="auto"/>
              <w:ind w:right="-284" w:firstLine="283"/>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8443FC4"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61CFA19E" w14:textId="77777777" w:rsidTr="00FB1CC3">
        <w:tc>
          <w:tcPr>
            <w:tcW w:w="3276" w:type="dxa"/>
            <w:shd w:val="clear" w:color="auto" w:fill="FCFCFC"/>
            <w:tcMar>
              <w:top w:w="0" w:type="dxa"/>
              <w:left w:w="108" w:type="dxa"/>
              <w:bottom w:w="0" w:type="dxa"/>
              <w:right w:w="108" w:type="dxa"/>
            </w:tcMar>
            <w:hideMark/>
          </w:tcPr>
          <w:p w14:paraId="60F62C84"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F16BB03" w14:textId="77777777" w:rsidR="00FB1CC3" w:rsidRPr="00FB1CC3" w:rsidRDefault="00FB1CC3" w:rsidP="00FB1CC3">
            <w:pPr>
              <w:spacing w:after="0" w:line="240" w:lineRule="auto"/>
              <w:ind w:right="-284" w:firstLine="283"/>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61153FC"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52249DF5" w14:textId="77777777" w:rsidTr="00FB1CC3">
        <w:tc>
          <w:tcPr>
            <w:tcW w:w="3276" w:type="dxa"/>
            <w:shd w:val="clear" w:color="auto" w:fill="FCFCFC"/>
            <w:tcMar>
              <w:top w:w="0" w:type="dxa"/>
              <w:left w:w="108" w:type="dxa"/>
              <w:bottom w:w="0" w:type="dxa"/>
              <w:right w:w="108" w:type="dxa"/>
            </w:tcMar>
            <w:hideMark/>
          </w:tcPr>
          <w:p w14:paraId="757817A4" w14:textId="77777777" w:rsidR="00FB1CC3" w:rsidRPr="00FB1CC3" w:rsidRDefault="00FB1CC3" w:rsidP="00FB1CC3">
            <w:pPr>
              <w:spacing w:after="0" w:line="240" w:lineRule="auto"/>
              <w:ind w:right="-284" w:firstLine="283"/>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1B2FE857" w14:textId="77777777" w:rsidR="00FB1CC3" w:rsidRPr="00FB1CC3" w:rsidRDefault="00FB1CC3" w:rsidP="00FB1CC3">
            <w:pPr>
              <w:spacing w:after="0" w:line="240" w:lineRule="auto"/>
              <w:ind w:right="-284" w:firstLine="283"/>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7F10B87"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Світлана БОБРОВНИК</w:t>
            </w:r>
          </w:p>
          <w:p w14:paraId="1553FD2F"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Олег БУЛУЛУКОВ</w:t>
            </w:r>
          </w:p>
        </w:tc>
      </w:tr>
      <w:tr w:rsidR="00FB1CC3" w:rsidRPr="00FB1CC3" w14:paraId="0F5F2495" w14:textId="77777777" w:rsidTr="00FB1CC3">
        <w:tc>
          <w:tcPr>
            <w:tcW w:w="3276" w:type="dxa"/>
            <w:shd w:val="clear" w:color="auto" w:fill="FCFCFC"/>
            <w:tcMar>
              <w:top w:w="0" w:type="dxa"/>
              <w:left w:w="108" w:type="dxa"/>
              <w:bottom w:w="0" w:type="dxa"/>
              <w:right w:w="108" w:type="dxa"/>
            </w:tcMar>
            <w:hideMark/>
          </w:tcPr>
          <w:p w14:paraId="61CCAE72"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44D4194"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2D98F67"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290935FB" w14:textId="77777777" w:rsidTr="00FB1CC3">
        <w:tc>
          <w:tcPr>
            <w:tcW w:w="3276" w:type="dxa"/>
            <w:shd w:val="clear" w:color="auto" w:fill="FCFCFC"/>
            <w:tcMar>
              <w:top w:w="0" w:type="dxa"/>
              <w:left w:w="108" w:type="dxa"/>
              <w:bottom w:w="0" w:type="dxa"/>
              <w:right w:w="108" w:type="dxa"/>
            </w:tcMar>
            <w:hideMark/>
          </w:tcPr>
          <w:p w14:paraId="500B2A84"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76AE13E"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A4FF8D1"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Ніна ГАРБУЗА</w:t>
            </w:r>
          </w:p>
        </w:tc>
      </w:tr>
      <w:tr w:rsidR="00FB1CC3" w:rsidRPr="00FB1CC3" w14:paraId="40983DCB" w14:textId="77777777" w:rsidTr="00FB1CC3">
        <w:tc>
          <w:tcPr>
            <w:tcW w:w="3276" w:type="dxa"/>
            <w:shd w:val="clear" w:color="auto" w:fill="FCFCFC"/>
            <w:tcMar>
              <w:top w:w="0" w:type="dxa"/>
              <w:left w:w="108" w:type="dxa"/>
              <w:bottom w:w="0" w:type="dxa"/>
              <w:right w:w="108" w:type="dxa"/>
            </w:tcMar>
            <w:hideMark/>
          </w:tcPr>
          <w:p w14:paraId="61689FAB"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5C259E3"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FB1CC3" w:rsidRPr="00FB1CC3" w14:paraId="520DB1D1" w14:textId="77777777">
              <w:tc>
                <w:tcPr>
                  <w:tcW w:w="10065" w:type="dxa"/>
                  <w:tcMar>
                    <w:top w:w="0" w:type="dxa"/>
                    <w:left w:w="108" w:type="dxa"/>
                    <w:bottom w:w="0" w:type="dxa"/>
                    <w:right w:w="108" w:type="dxa"/>
                  </w:tcMar>
                  <w:hideMark/>
                </w:tcPr>
                <w:p w14:paraId="0BFF091F" w14:textId="77777777" w:rsidR="00FB1CC3" w:rsidRPr="00FB1CC3" w:rsidRDefault="00FB1CC3" w:rsidP="00FB1CC3">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FB1CC3">
                    <w:rPr>
                      <w:rFonts w:ascii="Times New Roman" w:eastAsia="Times New Roman" w:hAnsi="Times New Roman" w:cs="Times New Roman"/>
                      <w:b/>
                      <w:bCs/>
                      <w:sz w:val="28"/>
                      <w:szCs w:val="28"/>
                      <w:lang w:eastAsia="uk-UA"/>
                    </w:rPr>
                    <w:t>      </w:t>
                  </w:r>
                </w:p>
              </w:tc>
            </w:tr>
            <w:tr w:rsidR="00FB1CC3" w:rsidRPr="00FB1CC3" w14:paraId="6657EEB5" w14:textId="77777777">
              <w:tc>
                <w:tcPr>
                  <w:tcW w:w="10065" w:type="dxa"/>
                  <w:tcMar>
                    <w:top w:w="0" w:type="dxa"/>
                    <w:left w:w="108" w:type="dxa"/>
                    <w:bottom w:w="0" w:type="dxa"/>
                    <w:right w:w="108" w:type="dxa"/>
                  </w:tcMar>
                  <w:hideMark/>
                </w:tcPr>
                <w:p w14:paraId="726B8AAB" w14:textId="77777777" w:rsidR="00FB1CC3" w:rsidRPr="00FB1CC3" w:rsidRDefault="00FB1CC3" w:rsidP="00FB1CC3">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FB1CC3">
                    <w:rPr>
                      <w:rFonts w:ascii="Times New Roman" w:eastAsia="Times New Roman" w:hAnsi="Times New Roman" w:cs="Times New Roman"/>
                      <w:b/>
                      <w:bCs/>
                      <w:sz w:val="28"/>
                      <w:szCs w:val="28"/>
                      <w:lang w:eastAsia="uk-UA"/>
                    </w:rPr>
                    <w:t>        </w:t>
                  </w:r>
                </w:p>
                <w:p w14:paraId="22B3C9F8" w14:textId="77777777" w:rsidR="00FB1CC3" w:rsidRPr="00FB1CC3" w:rsidRDefault="00FB1CC3" w:rsidP="00FB1CC3">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FB1CC3">
                    <w:rPr>
                      <w:rFonts w:ascii="Times New Roman" w:eastAsia="Times New Roman" w:hAnsi="Times New Roman" w:cs="Times New Roman"/>
                      <w:b/>
                      <w:bCs/>
                      <w:sz w:val="28"/>
                      <w:szCs w:val="28"/>
                      <w:lang w:eastAsia="uk-UA"/>
                    </w:rPr>
                    <w:t>       Катерина КОВАЛЬ</w:t>
                  </w:r>
                </w:p>
              </w:tc>
            </w:tr>
          </w:tbl>
          <w:p w14:paraId="566D77C2"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037A6188" w14:textId="77777777" w:rsidTr="00FB1CC3">
        <w:tc>
          <w:tcPr>
            <w:tcW w:w="3276" w:type="dxa"/>
            <w:shd w:val="clear" w:color="auto" w:fill="FCFCFC"/>
            <w:tcMar>
              <w:top w:w="0" w:type="dxa"/>
              <w:left w:w="108" w:type="dxa"/>
              <w:bottom w:w="0" w:type="dxa"/>
              <w:right w:w="108" w:type="dxa"/>
            </w:tcMar>
            <w:hideMark/>
          </w:tcPr>
          <w:p w14:paraId="2B87794D"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7454FAD"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90E4504"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75EE21B6" w14:textId="77777777" w:rsidTr="00FB1CC3">
        <w:tc>
          <w:tcPr>
            <w:tcW w:w="3276" w:type="dxa"/>
            <w:shd w:val="clear" w:color="auto" w:fill="FCFCFC"/>
            <w:tcMar>
              <w:top w:w="0" w:type="dxa"/>
              <w:left w:w="108" w:type="dxa"/>
              <w:bottom w:w="0" w:type="dxa"/>
              <w:right w:w="108" w:type="dxa"/>
            </w:tcMar>
            <w:hideMark/>
          </w:tcPr>
          <w:p w14:paraId="08FC3EEE"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006DD7E"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26C0AFC"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Дмитро КУРИЛЕНКО</w:t>
            </w:r>
          </w:p>
        </w:tc>
      </w:tr>
      <w:tr w:rsidR="00FB1CC3" w:rsidRPr="00FB1CC3" w14:paraId="44F69155" w14:textId="77777777" w:rsidTr="00FB1CC3">
        <w:tc>
          <w:tcPr>
            <w:tcW w:w="3276" w:type="dxa"/>
            <w:shd w:val="clear" w:color="auto" w:fill="FCFCFC"/>
            <w:tcMar>
              <w:top w:w="0" w:type="dxa"/>
              <w:left w:w="108" w:type="dxa"/>
              <w:bottom w:w="0" w:type="dxa"/>
              <w:right w:w="108" w:type="dxa"/>
            </w:tcMar>
            <w:hideMark/>
          </w:tcPr>
          <w:p w14:paraId="4B903DD9"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7A19C0C"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DEC7FFC"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787EE0CA" w14:textId="77777777" w:rsidTr="00FB1CC3">
        <w:tc>
          <w:tcPr>
            <w:tcW w:w="3276" w:type="dxa"/>
            <w:shd w:val="clear" w:color="auto" w:fill="FCFCFC"/>
            <w:tcMar>
              <w:top w:w="0" w:type="dxa"/>
              <w:left w:w="108" w:type="dxa"/>
              <w:bottom w:w="0" w:type="dxa"/>
              <w:right w:w="108" w:type="dxa"/>
            </w:tcMar>
            <w:hideMark/>
          </w:tcPr>
          <w:p w14:paraId="423238DB"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BBEE45"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3B09633"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6A23F63F" w14:textId="77777777" w:rsidTr="00FB1CC3">
        <w:tc>
          <w:tcPr>
            <w:tcW w:w="3276" w:type="dxa"/>
            <w:shd w:val="clear" w:color="auto" w:fill="FCFCFC"/>
            <w:tcMar>
              <w:top w:w="0" w:type="dxa"/>
              <w:left w:w="108" w:type="dxa"/>
              <w:bottom w:w="0" w:type="dxa"/>
              <w:right w:w="108" w:type="dxa"/>
            </w:tcMar>
            <w:hideMark/>
          </w:tcPr>
          <w:p w14:paraId="3682A36A"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C3E110"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19E0E90"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Віталій МАВРОДІ</w:t>
            </w:r>
          </w:p>
          <w:p w14:paraId="77A1656E"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p w14:paraId="05BD12DE"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p w14:paraId="41898353"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Олексій МІХЕД</w:t>
            </w:r>
          </w:p>
          <w:p w14:paraId="537FD53A"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17E6CB59" w14:textId="77777777" w:rsidTr="00FB1CC3">
        <w:tc>
          <w:tcPr>
            <w:tcW w:w="3276" w:type="dxa"/>
            <w:shd w:val="clear" w:color="auto" w:fill="FCFCFC"/>
            <w:tcMar>
              <w:top w:w="0" w:type="dxa"/>
              <w:left w:w="108" w:type="dxa"/>
              <w:bottom w:w="0" w:type="dxa"/>
              <w:right w:w="108" w:type="dxa"/>
            </w:tcMar>
            <w:hideMark/>
          </w:tcPr>
          <w:p w14:paraId="00AAC979"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2FFE0BA"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D5D1B23"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r>
      <w:tr w:rsidR="00FB1CC3" w:rsidRPr="00FB1CC3" w14:paraId="5434BD3D" w14:textId="77777777" w:rsidTr="00FB1CC3">
        <w:tc>
          <w:tcPr>
            <w:tcW w:w="3276" w:type="dxa"/>
            <w:shd w:val="clear" w:color="auto" w:fill="FCFCFC"/>
            <w:tcMar>
              <w:top w:w="0" w:type="dxa"/>
              <w:left w:w="108" w:type="dxa"/>
              <w:bottom w:w="0" w:type="dxa"/>
              <w:right w:w="108" w:type="dxa"/>
            </w:tcMar>
            <w:hideMark/>
          </w:tcPr>
          <w:p w14:paraId="0C13C4F4"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D777587" w14:textId="77777777" w:rsidR="00FB1CC3" w:rsidRPr="00FB1CC3" w:rsidRDefault="00FB1CC3" w:rsidP="00FB1CC3">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AE4BD09" w14:textId="77777777" w:rsidR="00FB1CC3" w:rsidRPr="00FB1CC3" w:rsidRDefault="00FB1CC3" w:rsidP="00FB1CC3">
            <w:pPr>
              <w:spacing w:after="0" w:line="240" w:lineRule="auto"/>
              <w:ind w:left="-426" w:right="-284" w:firstLine="709"/>
              <w:textAlignment w:val="baseline"/>
              <w:rPr>
                <w:rFonts w:ascii="Arial" w:eastAsia="Times New Roman" w:hAnsi="Arial" w:cs="Arial"/>
                <w:color w:val="363636"/>
                <w:sz w:val="24"/>
                <w:szCs w:val="24"/>
                <w:lang w:eastAsia="uk-UA"/>
              </w:rPr>
            </w:pPr>
            <w:r w:rsidRPr="00FB1CC3">
              <w:rPr>
                <w:rFonts w:ascii="Times New Roman" w:eastAsia="Times New Roman" w:hAnsi="Times New Roman" w:cs="Times New Roman"/>
                <w:b/>
                <w:bCs/>
                <w:color w:val="363636"/>
                <w:sz w:val="28"/>
                <w:szCs w:val="28"/>
                <w:lang w:eastAsia="uk-UA"/>
              </w:rPr>
              <w:t>         Тетяна СТЕПАНОВА</w:t>
            </w:r>
          </w:p>
        </w:tc>
      </w:tr>
    </w:tbl>
    <w:p w14:paraId="5F7CCF9E" w14:textId="064CA521" w:rsidR="00B72EFE" w:rsidRPr="00D86F71" w:rsidRDefault="00B72EFE" w:rsidP="00FB1CC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37281</Words>
  <Characters>21251</Characters>
  <Application>Microsoft Office Word</Application>
  <DocSecurity>0</DocSecurity>
  <Lines>177</Lines>
  <Paragraphs>116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2026-04-06T11:51:00Z</dcterms:created>
  <dcterms:modified xsi:type="dcterms:W3CDTF">2026-04-06T11:51:00Z</dcterms:modified>
</cp:coreProperties>
</file>